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BE4E9" w14:textId="3455B076" w:rsidR="00DB2393" w:rsidRPr="003A1F7C" w:rsidRDefault="002D1011" w:rsidP="002D176D">
      <w:pPr>
        <w:pStyle w:val="NormalWeb"/>
        <w:tabs>
          <w:tab w:val="left" w:pos="1440"/>
        </w:tabs>
        <w:spacing w:before="0" w:beforeAutospacing="0" w:after="0" w:afterAutospacing="0"/>
        <w:jc w:val="center"/>
        <w:rPr>
          <w:rFonts w:eastAsia="Times New Roman"/>
          <w:b/>
          <w:bCs/>
        </w:rPr>
      </w:pPr>
      <w:r>
        <w:rPr>
          <w:b/>
          <w:bCs/>
          <w:noProof/>
          <w:sz w:val="23"/>
          <w:szCs w:val="23"/>
        </w:rPr>
        <w:drawing>
          <wp:inline distT="0" distB="0" distL="0" distR="0" wp14:anchorId="2136953A" wp14:editId="55DE8D70">
            <wp:extent cx="1463040" cy="1463040"/>
            <wp:effectExtent l="0" t="0" r="3810" b="3810"/>
            <wp:docPr id="1" name="Picture 1" descr="M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A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inline>
        </w:drawing>
      </w:r>
    </w:p>
    <w:p w14:paraId="5EAF8C0A" w14:textId="77777777" w:rsidR="002D1011" w:rsidRDefault="002D1011">
      <w:pPr>
        <w:pBdr>
          <w:top w:val="nil"/>
          <w:left w:val="nil"/>
          <w:bottom w:val="nil"/>
          <w:right w:val="nil"/>
          <w:between w:val="nil"/>
          <w:bar w:val="nil"/>
        </w:pBdr>
        <w:rPr>
          <w:rFonts w:eastAsia="Times New Roman"/>
          <w:b/>
          <w:bCs/>
        </w:rPr>
      </w:pPr>
    </w:p>
    <w:p w14:paraId="5B43DF7D" w14:textId="2C6646D4" w:rsidR="000B79B2" w:rsidRPr="003A1F7C" w:rsidRDefault="00104763">
      <w:pPr>
        <w:pBdr>
          <w:top w:val="nil"/>
          <w:left w:val="nil"/>
          <w:bottom w:val="nil"/>
          <w:right w:val="nil"/>
          <w:between w:val="nil"/>
          <w:bar w:val="nil"/>
        </w:pBdr>
      </w:pPr>
      <w:r>
        <w:rPr>
          <w:rFonts w:eastAsia="Times New Roman"/>
          <w:bCs/>
        </w:rPr>
        <w:t xml:space="preserve">October </w:t>
      </w:r>
      <w:r w:rsidR="00E04DD5">
        <w:rPr>
          <w:rFonts w:eastAsia="Times New Roman"/>
          <w:bCs/>
        </w:rPr>
        <w:t>2</w:t>
      </w:r>
      <w:r w:rsidR="00E04DD5">
        <w:rPr>
          <w:rFonts w:eastAsia="Times New Roman"/>
          <w:bCs/>
        </w:rPr>
        <w:t>8</w:t>
      </w:r>
      <w:r w:rsidR="002D1011" w:rsidRPr="002D176D">
        <w:rPr>
          <w:rFonts w:eastAsia="Times New Roman"/>
          <w:bCs/>
        </w:rPr>
        <w:t>, 201</w:t>
      </w:r>
      <w:r>
        <w:rPr>
          <w:rFonts w:eastAsia="Times New Roman"/>
          <w:bCs/>
        </w:rPr>
        <w:t>6</w:t>
      </w:r>
      <w:r w:rsidR="002D1011">
        <w:rPr>
          <w:rFonts w:eastAsia="Times New Roman"/>
          <w:b/>
          <w:bCs/>
        </w:rPr>
        <w:tab/>
      </w:r>
      <w:r w:rsidR="002D1011">
        <w:rPr>
          <w:rFonts w:eastAsia="Times New Roman"/>
          <w:b/>
          <w:bCs/>
        </w:rPr>
        <w:tab/>
      </w:r>
      <w:r w:rsidR="002D1011">
        <w:rPr>
          <w:rFonts w:eastAsia="Times New Roman"/>
          <w:b/>
          <w:bCs/>
        </w:rPr>
        <w:tab/>
      </w:r>
      <w:r w:rsidR="002D1011">
        <w:rPr>
          <w:rFonts w:eastAsia="Times New Roman"/>
          <w:b/>
          <w:bCs/>
        </w:rPr>
        <w:tab/>
      </w:r>
      <w:r w:rsidR="000B79B2" w:rsidRPr="003A1F7C">
        <w:rPr>
          <w:rFonts w:eastAsia="Times New Roman"/>
          <w:b/>
          <w:bCs/>
        </w:rPr>
        <w:tab/>
      </w:r>
      <w:r w:rsidR="000B79B2" w:rsidRPr="003A1F7C">
        <w:rPr>
          <w:rFonts w:eastAsia="Times New Roman"/>
          <w:b/>
          <w:bCs/>
        </w:rPr>
        <w:tab/>
      </w:r>
      <w:r w:rsidR="00700DD6" w:rsidRPr="003A1F7C">
        <w:rPr>
          <w:rFonts w:eastAsia="Times New Roman"/>
          <w:b/>
          <w:bCs/>
        </w:rPr>
        <w:tab/>
        <w:t xml:space="preserve">Contact: </w:t>
      </w:r>
      <w:r>
        <w:rPr>
          <w:rFonts w:eastAsia="Times New Roman"/>
        </w:rPr>
        <w:t>Molly O’Brien</w:t>
      </w:r>
      <w:r w:rsidR="000B79B2" w:rsidRPr="003A1F7C">
        <w:rPr>
          <w:rFonts w:eastAsia="Times New Roman"/>
        </w:rPr>
        <w:t xml:space="preserve"> </w:t>
      </w:r>
    </w:p>
    <w:p w14:paraId="55E19B8C" w14:textId="54D12AE5" w:rsidR="000B79B2" w:rsidRPr="003A1F7C" w:rsidRDefault="00700DD6" w:rsidP="000E52CA">
      <w:pPr>
        <w:pBdr>
          <w:top w:val="nil"/>
          <w:left w:val="nil"/>
          <w:bottom w:val="nil"/>
          <w:right w:val="nil"/>
          <w:between w:val="nil"/>
          <w:bar w:val="nil"/>
        </w:pBdr>
        <w:ind w:left="3600" w:hanging="3600"/>
        <w:rPr>
          <w:rFonts w:eastAsia="Times New Roman"/>
          <w:shd w:val="solid" w:color="FFFF00" w:fill="FFFF00"/>
        </w:rPr>
      </w:pPr>
      <w:r w:rsidRPr="003A1F7C">
        <w:rPr>
          <w:rFonts w:eastAsia="Times New Roman"/>
        </w:rPr>
        <w:tab/>
      </w:r>
      <w:r w:rsidRPr="003A1F7C">
        <w:rPr>
          <w:rFonts w:eastAsia="Times New Roman"/>
        </w:rPr>
        <w:tab/>
      </w:r>
      <w:r w:rsidRPr="003A1F7C">
        <w:rPr>
          <w:rFonts w:eastAsia="Times New Roman"/>
        </w:rPr>
        <w:tab/>
      </w:r>
      <w:r w:rsidRPr="003A1F7C">
        <w:rPr>
          <w:rFonts w:eastAsia="Times New Roman"/>
        </w:rPr>
        <w:tab/>
      </w:r>
      <w:r w:rsidR="000B79B2" w:rsidRPr="003A1F7C">
        <w:rPr>
          <w:rFonts w:eastAsia="Times New Roman"/>
        </w:rPr>
        <w:tab/>
        <w:t xml:space="preserve">Larson Communications </w:t>
      </w:r>
    </w:p>
    <w:p w14:paraId="4B191B3B" w14:textId="1B205809" w:rsidR="000B79B2" w:rsidRPr="003A1F7C" w:rsidRDefault="00700DD6" w:rsidP="000E52CA">
      <w:pPr>
        <w:pBdr>
          <w:top w:val="nil"/>
          <w:left w:val="nil"/>
          <w:bottom w:val="nil"/>
          <w:right w:val="nil"/>
          <w:between w:val="nil"/>
          <w:bar w:val="nil"/>
        </w:pBdr>
        <w:rPr>
          <w:rFonts w:eastAsia="Times New Roman"/>
        </w:rPr>
      </w:pPr>
      <w:r w:rsidRPr="003A1F7C">
        <w:rPr>
          <w:rFonts w:eastAsia="Times New Roman"/>
        </w:rPr>
        <w:tab/>
      </w:r>
      <w:r w:rsidRPr="003A1F7C">
        <w:rPr>
          <w:rFonts w:eastAsia="Times New Roman"/>
        </w:rPr>
        <w:tab/>
      </w:r>
      <w:r w:rsidRPr="003A1F7C">
        <w:rPr>
          <w:rFonts w:eastAsia="Times New Roman"/>
        </w:rPr>
        <w:tab/>
      </w:r>
      <w:r w:rsidRPr="003A1F7C">
        <w:rPr>
          <w:rFonts w:eastAsia="Times New Roman"/>
        </w:rPr>
        <w:tab/>
      </w:r>
      <w:r w:rsidRPr="003A1F7C">
        <w:rPr>
          <w:rFonts w:eastAsia="Times New Roman"/>
        </w:rPr>
        <w:tab/>
      </w:r>
      <w:r w:rsidRPr="003A1F7C">
        <w:rPr>
          <w:rFonts w:eastAsia="Times New Roman"/>
        </w:rPr>
        <w:tab/>
      </w:r>
      <w:r w:rsidRPr="003A1F7C">
        <w:rPr>
          <w:rFonts w:eastAsia="Times New Roman"/>
        </w:rPr>
        <w:tab/>
      </w:r>
      <w:r w:rsidRPr="003A1F7C">
        <w:rPr>
          <w:rFonts w:eastAsia="Times New Roman"/>
        </w:rPr>
        <w:tab/>
      </w:r>
      <w:r w:rsidRPr="003A1F7C">
        <w:rPr>
          <w:rFonts w:eastAsia="Times New Roman"/>
        </w:rPr>
        <w:tab/>
      </w:r>
      <w:r w:rsidR="00762EFD">
        <w:rPr>
          <w:rFonts w:eastAsia="Times New Roman"/>
        </w:rPr>
        <w:t>(</w:t>
      </w:r>
      <w:r w:rsidR="00104763">
        <w:rPr>
          <w:rFonts w:eastAsia="Times New Roman"/>
        </w:rPr>
        <w:t>703</w:t>
      </w:r>
      <w:r w:rsidR="00762EFD">
        <w:rPr>
          <w:rFonts w:eastAsia="Times New Roman"/>
        </w:rPr>
        <w:t xml:space="preserve">) </w:t>
      </w:r>
      <w:r w:rsidR="00104763">
        <w:rPr>
          <w:rFonts w:eastAsia="Times New Roman"/>
        </w:rPr>
        <w:t>863</w:t>
      </w:r>
      <w:r w:rsidR="00762EFD">
        <w:rPr>
          <w:rFonts w:eastAsia="Times New Roman"/>
        </w:rPr>
        <w:t xml:space="preserve"> - </w:t>
      </w:r>
      <w:r w:rsidR="00104763">
        <w:rPr>
          <w:rFonts w:eastAsia="Times New Roman"/>
        </w:rPr>
        <w:t>8773</w:t>
      </w:r>
    </w:p>
    <w:p w14:paraId="1D368A51" w14:textId="77777777" w:rsidR="000B79B2" w:rsidRPr="003A1F7C" w:rsidRDefault="000B79B2" w:rsidP="000E52CA">
      <w:pPr>
        <w:pBdr>
          <w:top w:val="nil"/>
          <w:left w:val="nil"/>
          <w:bottom w:val="nil"/>
          <w:right w:val="nil"/>
          <w:between w:val="nil"/>
          <w:bar w:val="nil"/>
        </w:pBdr>
        <w:rPr>
          <w:rFonts w:eastAsia="Times New Roman"/>
          <w:b/>
          <w:bCs/>
        </w:rPr>
      </w:pPr>
    </w:p>
    <w:p w14:paraId="288186B9" w14:textId="15D61C8C" w:rsidR="00993466" w:rsidRDefault="00FE0A77" w:rsidP="00D85781">
      <w:pPr>
        <w:pStyle w:val="CommentText"/>
        <w:jc w:val="center"/>
        <w:rPr>
          <w:i/>
          <w:iCs/>
        </w:rPr>
      </w:pPr>
      <w:r>
        <w:rPr>
          <w:rFonts w:ascii="Times New Roman" w:hAnsi="Times New Roman"/>
          <w:b/>
          <w:bCs/>
          <w:sz w:val="40"/>
          <w:szCs w:val="40"/>
        </w:rPr>
        <w:t xml:space="preserve">MAGNOLIA PUBLIC SCHOOLS </w:t>
      </w:r>
      <w:r w:rsidR="001C05EB">
        <w:rPr>
          <w:rFonts w:ascii="Times New Roman" w:hAnsi="Times New Roman"/>
          <w:b/>
          <w:bCs/>
          <w:sz w:val="40"/>
          <w:szCs w:val="40"/>
        </w:rPr>
        <w:t xml:space="preserve">TO </w:t>
      </w:r>
      <w:r>
        <w:rPr>
          <w:rFonts w:ascii="Times New Roman" w:hAnsi="Times New Roman"/>
          <w:b/>
          <w:bCs/>
          <w:sz w:val="40"/>
          <w:szCs w:val="40"/>
        </w:rPr>
        <w:t>APPEAL TO LA COUNTY</w:t>
      </w:r>
      <w:r w:rsidR="002D176D">
        <w:rPr>
          <w:rFonts w:ascii="Times New Roman" w:hAnsi="Times New Roman"/>
          <w:b/>
          <w:bCs/>
          <w:sz w:val="40"/>
          <w:szCs w:val="40"/>
        </w:rPr>
        <w:t xml:space="preserve"> </w:t>
      </w:r>
      <w:r>
        <w:rPr>
          <w:rFonts w:ascii="Times New Roman" w:hAnsi="Times New Roman"/>
          <w:b/>
          <w:bCs/>
          <w:sz w:val="40"/>
          <w:szCs w:val="40"/>
        </w:rPr>
        <w:t xml:space="preserve">AFTER </w:t>
      </w:r>
      <w:r w:rsidR="001C05EB">
        <w:rPr>
          <w:rFonts w:ascii="Times New Roman" w:hAnsi="Times New Roman"/>
          <w:b/>
          <w:bCs/>
          <w:sz w:val="40"/>
          <w:szCs w:val="40"/>
        </w:rPr>
        <w:t>LAUSD</w:t>
      </w:r>
      <w:r>
        <w:rPr>
          <w:rFonts w:ascii="Times New Roman" w:hAnsi="Times New Roman"/>
          <w:b/>
          <w:bCs/>
          <w:sz w:val="40"/>
          <w:szCs w:val="40"/>
        </w:rPr>
        <w:t xml:space="preserve"> </w:t>
      </w:r>
      <w:r w:rsidR="001C05EB">
        <w:rPr>
          <w:rFonts w:ascii="Times New Roman" w:hAnsi="Times New Roman"/>
          <w:b/>
          <w:bCs/>
          <w:sz w:val="40"/>
          <w:szCs w:val="40"/>
        </w:rPr>
        <w:t>REVOKES</w:t>
      </w:r>
      <w:r>
        <w:rPr>
          <w:rFonts w:ascii="Times New Roman" w:hAnsi="Times New Roman"/>
          <w:b/>
          <w:bCs/>
          <w:sz w:val="40"/>
          <w:szCs w:val="40"/>
        </w:rPr>
        <w:t xml:space="preserve"> THREE OF ITS HIGH-PERFORMING </w:t>
      </w:r>
      <w:r w:rsidR="001C05EB">
        <w:rPr>
          <w:rFonts w:ascii="Times New Roman" w:hAnsi="Times New Roman"/>
          <w:b/>
          <w:bCs/>
          <w:sz w:val="40"/>
          <w:szCs w:val="40"/>
        </w:rPr>
        <w:t>CHARTERS</w:t>
      </w:r>
      <w:r>
        <w:rPr>
          <w:rFonts w:ascii="Times New Roman" w:hAnsi="Times New Roman"/>
          <w:b/>
          <w:bCs/>
          <w:sz w:val="40"/>
          <w:szCs w:val="40"/>
        </w:rPr>
        <w:t xml:space="preserve"> </w:t>
      </w:r>
    </w:p>
    <w:p w14:paraId="38186824" w14:textId="4E64102A" w:rsidR="000B79B2" w:rsidRPr="00D85781" w:rsidRDefault="00D269F4" w:rsidP="00D85781">
      <w:pPr>
        <w:pStyle w:val="CommentText"/>
        <w:jc w:val="center"/>
        <w:rPr>
          <w:rFonts w:ascii="Times New Roman" w:hAnsi="Times New Roman"/>
          <w:i/>
          <w:iCs/>
          <w:sz w:val="24"/>
          <w:szCs w:val="24"/>
        </w:rPr>
      </w:pPr>
      <w:r>
        <w:rPr>
          <w:rFonts w:ascii="Times New Roman" w:hAnsi="Times New Roman"/>
          <w:i/>
          <w:iCs/>
          <w:sz w:val="24"/>
          <w:szCs w:val="24"/>
        </w:rPr>
        <w:t>Board members cited small technicalities as reasons for denial, but many believed larger issues, including outside political pressure, were the primary driver for revocation</w:t>
      </w:r>
    </w:p>
    <w:p w14:paraId="2F29BC96" w14:textId="77777777" w:rsidR="00111F1A" w:rsidRPr="003F2B05" w:rsidRDefault="00111F1A" w:rsidP="000E52CA">
      <w:pPr>
        <w:pBdr>
          <w:top w:val="nil"/>
          <w:left w:val="nil"/>
          <w:bottom w:val="nil"/>
          <w:right w:val="nil"/>
          <w:between w:val="nil"/>
          <w:bar w:val="nil"/>
        </w:pBdr>
        <w:jc w:val="center"/>
        <w:rPr>
          <w:rFonts w:eastAsia="Times New Roman"/>
          <w:b/>
          <w:bCs/>
        </w:rPr>
      </w:pPr>
    </w:p>
    <w:p w14:paraId="3FFCA641" w14:textId="6FCD08A7" w:rsidR="001C05EB" w:rsidRDefault="002D1011" w:rsidP="00732305">
      <w:pPr>
        <w:pBdr>
          <w:top w:val="nil"/>
          <w:left w:val="nil"/>
          <w:bottom w:val="nil"/>
          <w:right w:val="nil"/>
          <w:between w:val="nil"/>
          <w:bar w:val="nil"/>
        </w:pBdr>
        <w:jc w:val="both"/>
        <w:rPr>
          <w:rFonts w:eastAsia="Times New Roman"/>
        </w:rPr>
      </w:pPr>
      <w:r>
        <w:rPr>
          <w:rFonts w:eastAsia="Times New Roman"/>
          <w:b/>
          <w:bCs/>
        </w:rPr>
        <w:t>Los Angeles</w:t>
      </w:r>
      <w:r w:rsidR="00732305" w:rsidRPr="00671159">
        <w:rPr>
          <w:rFonts w:eastAsia="Times New Roman"/>
          <w:b/>
          <w:bCs/>
        </w:rPr>
        <w:t xml:space="preserve"> – </w:t>
      </w:r>
      <w:hyperlink r:id="rId10" w:history="1">
        <w:r w:rsidR="00305E84">
          <w:rPr>
            <w:rStyle w:val="Hyperlink"/>
            <w:rFonts w:eastAsia="Times New Roman"/>
            <w:bCs/>
          </w:rPr>
          <w:t>Magnolia</w:t>
        </w:r>
      </w:hyperlink>
      <w:r w:rsidR="00305E84">
        <w:rPr>
          <w:rStyle w:val="Hyperlink"/>
          <w:rFonts w:eastAsia="Times New Roman"/>
          <w:bCs/>
        </w:rPr>
        <w:t xml:space="preserve"> Public Schools</w:t>
      </w:r>
      <w:r w:rsidR="00732305" w:rsidRPr="00671159">
        <w:rPr>
          <w:rFonts w:eastAsia="Times New Roman"/>
        </w:rPr>
        <w:t xml:space="preserve">, a </w:t>
      </w:r>
      <w:r w:rsidR="003F5FD3">
        <w:rPr>
          <w:rFonts w:eastAsia="Times New Roman"/>
        </w:rPr>
        <w:t xml:space="preserve">high-performing </w:t>
      </w:r>
      <w:r w:rsidR="00732305" w:rsidRPr="00671159">
        <w:rPr>
          <w:rFonts w:eastAsia="Times New Roman"/>
        </w:rPr>
        <w:t>network</w:t>
      </w:r>
      <w:r w:rsidR="00305E84">
        <w:rPr>
          <w:rFonts w:eastAsia="Times New Roman"/>
        </w:rPr>
        <w:t xml:space="preserve"> of 1</w:t>
      </w:r>
      <w:r w:rsidR="001C05EB">
        <w:rPr>
          <w:rFonts w:eastAsia="Times New Roman"/>
        </w:rPr>
        <w:t>0</w:t>
      </w:r>
      <w:r w:rsidR="00305E84">
        <w:rPr>
          <w:rFonts w:eastAsia="Times New Roman"/>
        </w:rPr>
        <w:t xml:space="preserve"> public charter schools </w:t>
      </w:r>
      <w:r w:rsidR="001C05EB">
        <w:rPr>
          <w:rFonts w:eastAsia="Times New Roman"/>
        </w:rPr>
        <w:t>in Southern</w:t>
      </w:r>
      <w:r w:rsidR="00B473D2">
        <w:rPr>
          <w:rFonts w:eastAsia="Times New Roman"/>
        </w:rPr>
        <w:t xml:space="preserve"> California</w:t>
      </w:r>
      <w:r w:rsidR="00732305" w:rsidRPr="00671159">
        <w:rPr>
          <w:rFonts w:eastAsia="Times New Roman"/>
        </w:rPr>
        <w:t xml:space="preserve">, announced that </w:t>
      </w:r>
      <w:r w:rsidR="001C05EB">
        <w:rPr>
          <w:rFonts w:eastAsia="Times New Roman"/>
        </w:rPr>
        <w:t xml:space="preserve">it will appeal Los Angeles </w:t>
      </w:r>
      <w:proofErr w:type="spellStart"/>
      <w:r w:rsidR="001C05EB">
        <w:rPr>
          <w:rFonts w:eastAsia="Times New Roman"/>
        </w:rPr>
        <w:t>Unified’s</w:t>
      </w:r>
      <w:proofErr w:type="spellEnd"/>
      <w:r w:rsidR="001C05EB">
        <w:rPr>
          <w:rFonts w:eastAsia="Times New Roman"/>
        </w:rPr>
        <w:t xml:space="preserve"> (LAUSD’s) denial of three of its charter renewals to the Los Angeles County Office of Education. Magnolia today submitted the paperwork to begin the appeals process. If the county denies Magnolia, th</w:t>
      </w:r>
      <w:r w:rsidR="00616B10">
        <w:rPr>
          <w:rFonts w:eastAsia="Times New Roman"/>
        </w:rPr>
        <w:t>is will open up the path</w:t>
      </w:r>
      <w:r w:rsidR="001C05EB">
        <w:rPr>
          <w:rFonts w:eastAsia="Times New Roman"/>
        </w:rPr>
        <w:t xml:space="preserve"> to appeal to the state Board of Education.</w:t>
      </w:r>
    </w:p>
    <w:p w14:paraId="6BA9394D" w14:textId="77777777" w:rsidR="001C05EB" w:rsidRDefault="001C05EB" w:rsidP="00732305">
      <w:pPr>
        <w:pBdr>
          <w:top w:val="nil"/>
          <w:left w:val="nil"/>
          <w:bottom w:val="nil"/>
          <w:right w:val="nil"/>
          <w:between w:val="nil"/>
          <w:bar w:val="nil"/>
        </w:pBdr>
        <w:jc w:val="both"/>
        <w:rPr>
          <w:rFonts w:eastAsia="Times New Roman"/>
        </w:rPr>
      </w:pPr>
    </w:p>
    <w:p w14:paraId="1F4CFA3A" w14:textId="6BD9F316" w:rsidR="001C05EB" w:rsidRDefault="001C05EB" w:rsidP="00732305">
      <w:pPr>
        <w:pBdr>
          <w:top w:val="nil"/>
          <w:left w:val="nil"/>
          <w:bottom w:val="nil"/>
          <w:right w:val="nil"/>
          <w:between w:val="nil"/>
          <w:bar w:val="nil"/>
        </w:pBdr>
        <w:jc w:val="both"/>
        <w:rPr>
          <w:rFonts w:eastAsia="Times New Roman"/>
        </w:rPr>
      </w:pPr>
      <w:r>
        <w:rPr>
          <w:rFonts w:eastAsia="Times New Roman"/>
        </w:rPr>
        <w:t xml:space="preserve">“We’re hopeful that the county will recognize </w:t>
      </w:r>
      <w:r w:rsidR="00A51C94">
        <w:rPr>
          <w:rFonts w:eastAsia="Times New Roman"/>
        </w:rPr>
        <w:t xml:space="preserve">the clean outcomes of 17 audits, reviews and investigations over the past two years and </w:t>
      </w:r>
      <w:r>
        <w:rPr>
          <w:rFonts w:eastAsia="Times New Roman"/>
        </w:rPr>
        <w:t xml:space="preserve">our </w:t>
      </w:r>
      <w:r w:rsidR="009B4440">
        <w:rPr>
          <w:rFonts w:eastAsia="Times New Roman"/>
        </w:rPr>
        <w:t xml:space="preserve">good faith efforts to provide </w:t>
      </w:r>
      <w:r w:rsidR="00026949">
        <w:rPr>
          <w:rFonts w:eastAsia="Times New Roman"/>
        </w:rPr>
        <w:t>thousands of</w:t>
      </w:r>
      <w:r w:rsidR="009B4440">
        <w:rPr>
          <w:rFonts w:eastAsia="Times New Roman"/>
        </w:rPr>
        <w:t xml:space="preserve"> pages of documents requested not only by the charter division, but also by the Office of the Inspector General—all while maintaining our high-quality academic and instructional program,” said Magnolia CEO Caprice Young. “We look forward to having a partner who values the important service we provide, supports us in our efforts and refuses to bend to political pressures that have nothing to do with educating students.”</w:t>
      </w:r>
    </w:p>
    <w:p w14:paraId="17488466" w14:textId="77777777" w:rsidR="009B4440" w:rsidRDefault="009B4440" w:rsidP="00732305">
      <w:pPr>
        <w:pBdr>
          <w:top w:val="nil"/>
          <w:left w:val="nil"/>
          <w:bottom w:val="nil"/>
          <w:right w:val="nil"/>
          <w:between w:val="nil"/>
          <w:bar w:val="nil"/>
        </w:pBdr>
        <w:jc w:val="both"/>
        <w:rPr>
          <w:rFonts w:eastAsia="Times New Roman"/>
        </w:rPr>
      </w:pPr>
    </w:p>
    <w:p w14:paraId="46E2919D" w14:textId="3725680B" w:rsidR="009B4440" w:rsidRDefault="009B4440" w:rsidP="00732305">
      <w:pPr>
        <w:pBdr>
          <w:top w:val="nil"/>
          <w:left w:val="nil"/>
          <w:bottom w:val="nil"/>
          <w:right w:val="nil"/>
          <w:between w:val="nil"/>
          <w:bar w:val="nil"/>
        </w:pBdr>
        <w:jc w:val="both"/>
        <w:rPr>
          <w:rFonts w:eastAsia="Times New Roman"/>
        </w:rPr>
      </w:pPr>
      <w:r>
        <w:rPr>
          <w:rFonts w:eastAsia="Times New Roman"/>
        </w:rPr>
        <w:t>Prior to voting, LAUSD board members raised concerns about Magnolia provid</w:t>
      </w:r>
      <w:r w:rsidR="00616B10">
        <w:rPr>
          <w:rFonts w:eastAsia="Times New Roman"/>
        </w:rPr>
        <w:t>ing</w:t>
      </w:r>
      <w:r>
        <w:rPr>
          <w:rFonts w:eastAsia="Times New Roman"/>
        </w:rPr>
        <w:t xml:space="preserve"> documents in a timely manner.</w:t>
      </w:r>
      <w:r w:rsidR="00EC0389">
        <w:rPr>
          <w:rFonts w:eastAsia="Times New Roman"/>
        </w:rPr>
        <w:t xml:space="preserve"> The district never raised any questions about the schools’ strong academics.</w:t>
      </w:r>
    </w:p>
    <w:p w14:paraId="67285005" w14:textId="77777777" w:rsidR="001C05EB" w:rsidRDefault="001C05EB" w:rsidP="00732305">
      <w:pPr>
        <w:pBdr>
          <w:top w:val="nil"/>
          <w:left w:val="nil"/>
          <w:bottom w:val="nil"/>
          <w:right w:val="nil"/>
          <w:between w:val="nil"/>
          <w:bar w:val="nil"/>
        </w:pBdr>
        <w:jc w:val="both"/>
        <w:rPr>
          <w:rFonts w:eastAsia="Times New Roman"/>
        </w:rPr>
      </w:pPr>
    </w:p>
    <w:p w14:paraId="4627261C" w14:textId="1527744F" w:rsidR="00846935" w:rsidRDefault="001C05EB" w:rsidP="00732305">
      <w:pPr>
        <w:pBdr>
          <w:top w:val="nil"/>
          <w:left w:val="nil"/>
          <w:bottom w:val="nil"/>
          <w:right w:val="nil"/>
          <w:between w:val="nil"/>
          <w:bar w:val="nil"/>
        </w:pBdr>
        <w:jc w:val="both"/>
        <w:rPr>
          <w:rFonts w:eastAsia="Times New Roman"/>
        </w:rPr>
      </w:pPr>
      <w:r>
        <w:rPr>
          <w:rFonts w:eastAsia="Times New Roman"/>
        </w:rPr>
        <w:t xml:space="preserve">LAUSD’s action was widely criticized as an overreaction to technical and operational issues that had either been corrected or could easily </w:t>
      </w:r>
      <w:r w:rsidR="00846935">
        <w:rPr>
          <w:rFonts w:eastAsia="Times New Roman"/>
        </w:rPr>
        <w:t xml:space="preserve">be </w:t>
      </w:r>
      <w:r>
        <w:rPr>
          <w:rFonts w:eastAsia="Times New Roman"/>
        </w:rPr>
        <w:t>fixed</w:t>
      </w:r>
      <w:r w:rsidR="00A51C94">
        <w:rPr>
          <w:rFonts w:eastAsia="Times New Roman"/>
        </w:rPr>
        <w:t>, especially since Magnolia had been the subject of 17 separate and independent audits, reviews and investigations over the last two years</w:t>
      </w:r>
      <w:r>
        <w:rPr>
          <w:rFonts w:eastAsia="Times New Roman"/>
        </w:rPr>
        <w:t>.</w:t>
      </w:r>
      <w:r w:rsidR="00A51C94">
        <w:rPr>
          <w:rFonts w:eastAsia="Times New Roman"/>
        </w:rPr>
        <w:t xml:space="preserve"> All these investigations concluded that Magnolia was fiscally and operationally sound, but could strengthen the organization by tightening </w:t>
      </w:r>
      <w:r w:rsidR="00846935">
        <w:rPr>
          <w:rFonts w:eastAsia="Times New Roman"/>
        </w:rPr>
        <w:t xml:space="preserve">some </w:t>
      </w:r>
      <w:r w:rsidR="00A51C94">
        <w:rPr>
          <w:rFonts w:eastAsia="Times New Roman"/>
        </w:rPr>
        <w:t xml:space="preserve">controls, policies and procedures. </w:t>
      </w:r>
    </w:p>
    <w:p w14:paraId="613E2161" w14:textId="77777777" w:rsidR="00BB3F3E" w:rsidRDefault="00BB3F3E" w:rsidP="00732305">
      <w:pPr>
        <w:pBdr>
          <w:top w:val="nil"/>
          <w:left w:val="nil"/>
          <w:bottom w:val="nil"/>
          <w:right w:val="nil"/>
          <w:between w:val="nil"/>
          <w:bar w:val="nil"/>
        </w:pBdr>
        <w:jc w:val="both"/>
        <w:rPr>
          <w:rFonts w:eastAsia="Times New Roman"/>
        </w:rPr>
      </w:pPr>
    </w:p>
    <w:p w14:paraId="23190C44" w14:textId="66EDDDD5" w:rsidR="001C05EB" w:rsidRDefault="001C05EB" w:rsidP="00732305">
      <w:pPr>
        <w:pBdr>
          <w:top w:val="nil"/>
          <w:left w:val="nil"/>
          <w:bottom w:val="nil"/>
          <w:right w:val="nil"/>
          <w:between w:val="nil"/>
          <w:bar w:val="nil"/>
        </w:pBdr>
        <w:jc w:val="both"/>
        <w:rPr>
          <w:rFonts w:eastAsia="Times New Roman"/>
        </w:rPr>
      </w:pPr>
      <w:r>
        <w:rPr>
          <w:rFonts w:eastAsia="Times New Roman"/>
        </w:rPr>
        <w:lastRenderedPageBreak/>
        <w:t>Magnolia’s denials came along with the denial of two other charter renewals at the same meeting—an unprecedented move for a school board that has approved 155 of the 159 renewal requests over the past five years.</w:t>
      </w:r>
    </w:p>
    <w:p w14:paraId="53A0CC1C" w14:textId="77777777" w:rsidR="009B4440" w:rsidRDefault="009B4440" w:rsidP="00732305">
      <w:pPr>
        <w:pBdr>
          <w:top w:val="nil"/>
          <w:left w:val="nil"/>
          <w:bottom w:val="nil"/>
          <w:right w:val="nil"/>
          <w:between w:val="nil"/>
          <w:bar w:val="nil"/>
        </w:pBdr>
        <w:jc w:val="both"/>
        <w:rPr>
          <w:rFonts w:eastAsia="Times New Roman"/>
        </w:rPr>
      </w:pPr>
    </w:p>
    <w:p w14:paraId="5ACACF44" w14:textId="109C58BF" w:rsidR="00BB3F3E" w:rsidRDefault="00BB3F3E" w:rsidP="00732305">
      <w:pPr>
        <w:pBdr>
          <w:top w:val="nil"/>
          <w:left w:val="nil"/>
          <w:bottom w:val="nil"/>
          <w:right w:val="nil"/>
          <w:between w:val="nil"/>
          <w:bar w:val="nil"/>
        </w:pBdr>
        <w:jc w:val="both"/>
        <w:rPr>
          <w:rFonts w:eastAsia="Times New Roman"/>
        </w:rPr>
      </w:pPr>
      <w:r w:rsidRPr="00BB3F3E">
        <w:rPr>
          <w:rFonts w:eastAsia="Times New Roman"/>
        </w:rPr>
        <w:t>“For a long time, charter schools were evaluated mostly on the degree to which they were helping students learn. Those days are over</w:t>
      </w:r>
      <w:r>
        <w:rPr>
          <w:rFonts w:eastAsia="Times New Roman"/>
        </w:rPr>
        <w:t>….</w:t>
      </w:r>
      <w:r w:rsidRPr="00BB3F3E">
        <w:rPr>
          <w:rFonts w:eastAsia="Times New Roman"/>
        </w:rPr>
        <w:t>They are judged on whether they’ve done anything to offend the peculiar and often petty tastes of the politicians who get to d</w:t>
      </w:r>
      <w:r>
        <w:rPr>
          <w:rFonts w:eastAsia="Times New Roman"/>
        </w:rPr>
        <w:t>ecide which schools live or die,” the California Charter Schools Association said in a statement after the vote. “</w:t>
      </w:r>
      <w:r w:rsidRPr="00BB3F3E">
        <w:rPr>
          <w:rFonts w:eastAsia="Times New Roman"/>
        </w:rPr>
        <w:t>We will continue fighting for the political environment that we know is possible — an environment in which learning is prized above all else."</w:t>
      </w:r>
    </w:p>
    <w:p w14:paraId="633066A5" w14:textId="77777777" w:rsidR="001C05EB" w:rsidRDefault="001C05EB" w:rsidP="00732305">
      <w:pPr>
        <w:pBdr>
          <w:top w:val="nil"/>
          <w:left w:val="nil"/>
          <w:bottom w:val="nil"/>
          <w:right w:val="nil"/>
          <w:between w:val="nil"/>
          <w:bar w:val="nil"/>
        </w:pBdr>
        <w:jc w:val="both"/>
        <w:rPr>
          <w:rFonts w:eastAsia="Times New Roman"/>
        </w:rPr>
      </w:pPr>
    </w:p>
    <w:p w14:paraId="3C399C90" w14:textId="2BAC3BE9" w:rsidR="00EC0389" w:rsidRDefault="00EC0389" w:rsidP="00732305">
      <w:pPr>
        <w:pBdr>
          <w:top w:val="nil"/>
          <w:left w:val="nil"/>
          <w:bottom w:val="nil"/>
          <w:right w:val="nil"/>
          <w:between w:val="nil"/>
          <w:bar w:val="nil"/>
        </w:pBdr>
        <w:jc w:val="both"/>
        <w:rPr>
          <w:rFonts w:eastAsia="Times New Roman"/>
        </w:rPr>
      </w:pPr>
      <w:r>
        <w:rPr>
          <w:rFonts w:eastAsia="Times New Roman"/>
        </w:rPr>
        <w:t xml:space="preserve">On Oct. 17, the day before the vote, leaders of 64 charter organizations serving more than 90 percent of the charter students in LAUSD, submitted a letter to the board expressing their concern about the consequences of the board’s actions. </w:t>
      </w:r>
    </w:p>
    <w:p w14:paraId="13178773" w14:textId="77777777" w:rsidR="00EC0389" w:rsidRDefault="00EC0389" w:rsidP="00616B10">
      <w:pPr>
        <w:pBdr>
          <w:top w:val="nil"/>
          <w:left w:val="nil"/>
          <w:bottom w:val="nil"/>
          <w:right w:val="nil"/>
          <w:between w:val="nil"/>
          <w:bar w:val="nil"/>
        </w:pBdr>
        <w:jc w:val="both"/>
        <w:rPr>
          <w:rFonts w:eastAsia="Times New Roman"/>
        </w:rPr>
      </w:pPr>
    </w:p>
    <w:p w14:paraId="7D537372" w14:textId="6AB7FA6C" w:rsidR="00EC0389" w:rsidRPr="00EC0389" w:rsidRDefault="00EC0389" w:rsidP="00846935">
      <w:pPr>
        <w:jc w:val="both"/>
        <w:rPr>
          <w:rFonts w:eastAsia="Times New Roman"/>
        </w:rPr>
      </w:pPr>
      <w:r w:rsidRPr="00EC0389">
        <w:rPr>
          <w:rFonts w:eastAsia="Times New Roman"/>
        </w:rPr>
        <w:t>“We are deeply concerned that this month</w:t>
      </w:r>
      <w:r w:rsidR="00E04DD5">
        <w:rPr>
          <w:rFonts w:eastAsia="Times New Roman"/>
        </w:rPr>
        <w:t>,</w:t>
      </w:r>
      <w:r w:rsidRPr="00EC0389">
        <w:rPr>
          <w:rFonts w:eastAsia="Times New Roman"/>
        </w:rPr>
        <w:t xml:space="preserve"> District staff have recommended more charter renewal and material revision denials than they have in the last five years combined, none of which are based on student outcomes,” </w:t>
      </w:r>
      <w:r>
        <w:rPr>
          <w:rFonts w:eastAsia="Times New Roman"/>
        </w:rPr>
        <w:t xml:space="preserve">they wrote. </w:t>
      </w:r>
      <w:r w:rsidRPr="00EC0389">
        <w:rPr>
          <w:rFonts w:eastAsia="Times New Roman"/>
        </w:rPr>
        <w:t>“If the District is willing to close academically high performing schools largely because of technical and operational issues that either have been corrected or can be fixed, then who’s to say whether our own schools will be next?”</w:t>
      </w:r>
    </w:p>
    <w:p w14:paraId="08B3FA25" w14:textId="77777777" w:rsidR="00EC0389" w:rsidRDefault="00EC0389" w:rsidP="00732305">
      <w:pPr>
        <w:pBdr>
          <w:top w:val="nil"/>
          <w:left w:val="nil"/>
          <w:bottom w:val="nil"/>
          <w:right w:val="nil"/>
          <w:between w:val="nil"/>
          <w:bar w:val="nil"/>
        </w:pBdr>
        <w:jc w:val="both"/>
        <w:rPr>
          <w:rFonts w:eastAsia="Times New Roman"/>
        </w:rPr>
      </w:pPr>
    </w:p>
    <w:p w14:paraId="3340395F" w14:textId="30650DFD" w:rsidR="009B7A4C" w:rsidRDefault="009B7A4C" w:rsidP="00732305">
      <w:pPr>
        <w:pBdr>
          <w:top w:val="nil"/>
          <w:left w:val="nil"/>
          <w:bottom w:val="nil"/>
          <w:right w:val="nil"/>
          <w:between w:val="nil"/>
          <w:bar w:val="nil"/>
        </w:pBdr>
        <w:jc w:val="both"/>
        <w:rPr>
          <w:rFonts w:eastAsia="Times New Roman"/>
        </w:rPr>
      </w:pPr>
      <w:r>
        <w:rPr>
          <w:rFonts w:eastAsia="Times New Roman"/>
        </w:rPr>
        <w:t>The three schools serve about 1,400 Los Angeles</w:t>
      </w:r>
      <w:bookmarkStart w:id="0" w:name="_GoBack"/>
      <w:bookmarkEnd w:id="0"/>
      <w:r>
        <w:rPr>
          <w:rFonts w:eastAsia="Times New Roman"/>
        </w:rPr>
        <w:t xml:space="preserve"> Unified students</w:t>
      </w:r>
      <w:r w:rsidR="009B4440">
        <w:rPr>
          <w:rFonts w:eastAsia="Times New Roman"/>
        </w:rPr>
        <w:t xml:space="preserve"> and provide much needed high-quality public school choices in historically underserved neighborhoods</w:t>
      </w:r>
      <w:r>
        <w:rPr>
          <w:rFonts w:eastAsia="Times New Roman"/>
        </w:rPr>
        <w:t>.</w:t>
      </w:r>
      <w:r w:rsidR="009B4440">
        <w:rPr>
          <w:rFonts w:eastAsia="Times New Roman"/>
        </w:rPr>
        <w:t xml:space="preserve"> </w:t>
      </w:r>
      <w:r w:rsidRPr="009B7A4C">
        <w:rPr>
          <w:rFonts w:eastAsia="Times New Roman"/>
        </w:rPr>
        <w:t xml:space="preserve">In April, U.S. News &amp; World Report once again recognized Magnolia’s schools as being among the best in the nation. </w:t>
      </w:r>
      <w:r w:rsidR="009B4440">
        <w:rPr>
          <w:rFonts w:eastAsia="Times New Roman"/>
        </w:rPr>
        <w:t xml:space="preserve">One of the revoked charters, </w:t>
      </w:r>
      <w:r w:rsidRPr="009B7A4C">
        <w:rPr>
          <w:rFonts w:eastAsia="Times New Roman"/>
        </w:rPr>
        <w:t>Magnolia Science Academy 2 in Van Nuys</w:t>
      </w:r>
      <w:r w:rsidR="009B4440">
        <w:rPr>
          <w:rFonts w:eastAsia="Times New Roman"/>
        </w:rPr>
        <w:t>,</w:t>
      </w:r>
      <w:r w:rsidRPr="009B7A4C">
        <w:rPr>
          <w:rFonts w:eastAsia="Times New Roman"/>
        </w:rPr>
        <w:t xml:space="preserve"> was the top-ranked charter high school in Los Angeles Unified, and along with Magnolia Science Academy</w:t>
      </w:r>
      <w:r w:rsidR="009B4440">
        <w:rPr>
          <w:rFonts w:eastAsia="Times New Roman"/>
        </w:rPr>
        <w:t xml:space="preserve"> Reseda—another denied charter—</w:t>
      </w:r>
      <w:r w:rsidRPr="009B7A4C">
        <w:rPr>
          <w:rFonts w:eastAsia="Times New Roman"/>
        </w:rPr>
        <w:t>was named in the top 100 high schools in California. Both high schools are in the top three percent of all U.S. high schools.</w:t>
      </w:r>
    </w:p>
    <w:p w14:paraId="2FD67781" w14:textId="77777777" w:rsidR="009B4440" w:rsidRDefault="009B4440" w:rsidP="00732305">
      <w:pPr>
        <w:pBdr>
          <w:top w:val="nil"/>
          <w:left w:val="nil"/>
          <w:bottom w:val="nil"/>
          <w:right w:val="nil"/>
          <w:between w:val="nil"/>
          <w:bar w:val="nil"/>
        </w:pBdr>
        <w:jc w:val="both"/>
        <w:rPr>
          <w:rFonts w:eastAsia="Times New Roman"/>
        </w:rPr>
      </w:pPr>
    </w:p>
    <w:p w14:paraId="05E0DAEE" w14:textId="77777777" w:rsidR="00104763" w:rsidRPr="002D6095" w:rsidRDefault="00104763" w:rsidP="00104763">
      <w:pPr>
        <w:pStyle w:val="NoSpacing"/>
        <w:jc w:val="both"/>
        <w:rPr>
          <w:rFonts w:asciiTheme="majorBidi" w:hAnsiTheme="majorBidi" w:cstheme="majorBidi"/>
          <w:b/>
          <w:color w:val="000000" w:themeColor="text1"/>
          <w:sz w:val="24"/>
          <w:szCs w:val="24"/>
        </w:rPr>
      </w:pPr>
      <w:r w:rsidRPr="002D6095">
        <w:rPr>
          <w:rFonts w:asciiTheme="majorBidi" w:hAnsiTheme="majorBidi" w:cstheme="majorBidi"/>
          <w:b/>
          <w:color w:val="000000" w:themeColor="text1"/>
          <w:sz w:val="24"/>
          <w:szCs w:val="24"/>
          <w:lang w:val="x-none"/>
        </w:rPr>
        <w:t xml:space="preserve">About </w:t>
      </w:r>
      <w:r w:rsidRPr="002D6095">
        <w:rPr>
          <w:rFonts w:asciiTheme="majorBidi" w:hAnsiTheme="majorBidi" w:cstheme="majorBidi"/>
          <w:b/>
          <w:color w:val="000000" w:themeColor="text1"/>
          <w:sz w:val="24"/>
          <w:szCs w:val="24"/>
        </w:rPr>
        <w:t>Magnolia Public Schools</w:t>
      </w:r>
    </w:p>
    <w:p w14:paraId="1E3B8A65" w14:textId="77777777" w:rsidR="00104763" w:rsidRDefault="00104763" w:rsidP="00104763">
      <w:pPr>
        <w:pStyle w:val="NoSpacing"/>
        <w:jc w:val="both"/>
        <w:rPr>
          <w:rStyle w:val="Hyperlink"/>
          <w:rFonts w:asciiTheme="majorBidi" w:hAnsiTheme="majorBidi" w:cstheme="majorBidi"/>
          <w:color w:val="000000" w:themeColor="text1"/>
          <w:sz w:val="24"/>
          <w:szCs w:val="24"/>
        </w:rPr>
      </w:pPr>
      <w:r w:rsidRPr="002D6095">
        <w:rPr>
          <w:rFonts w:asciiTheme="majorBidi" w:hAnsiTheme="majorBidi" w:cstheme="majorBidi"/>
          <w:color w:val="000000" w:themeColor="text1"/>
          <w:sz w:val="24"/>
          <w:szCs w:val="24"/>
        </w:rPr>
        <w:t xml:space="preserve">Magnolia Public Schools is a high-performing network of 10 public charter schools in Los Angeles, San Diego and </w:t>
      </w:r>
      <w:proofErr w:type="gramStart"/>
      <w:r w:rsidRPr="002D6095">
        <w:rPr>
          <w:rFonts w:asciiTheme="majorBidi" w:hAnsiTheme="majorBidi" w:cstheme="majorBidi"/>
          <w:color w:val="000000" w:themeColor="text1"/>
          <w:sz w:val="24"/>
          <w:szCs w:val="24"/>
        </w:rPr>
        <w:t>Orange counties that provides</w:t>
      </w:r>
      <w:proofErr w:type="gramEnd"/>
      <w:r w:rsidRPr="002D6095">
        <w:rPr>
          <w:rFonts w:asciiTheme="majorBidi" w:hAnsiTheme="majorBidi" w:cstheme="majorBidi"/>
          <w:color w:val="000000" w:themeColor="text1"/>
          <w:sz w:val="24"/>
          <w:szCs w:val="24"/>
        </w:rPr>
        <w:t xml:space="preserve"> a college preparatory educational program emphasizing science, technology, engineering and math (STEM). Magnolia’s mission is to prepare students to succeed in college through a rigorous academic program while reinforcing core values through character development classes that cultivate respect for self and others. Magnolia’s vision is to create scientific thinkers who contribute to the global community as socially responsible and educated members of society. </w:t>
      </w:r>
      <w:hyperlink r:id="rId11" w:history="1">
        <w:r w:rsidRPr="002D6095">
          <w:rPr>
            <w:rStyle w:val="Hyperlink"/>
            <w:rFonts w:asciiTheme="majorBidi" w:hAnsiTheme="majorBidi" w:cstheme="majorBidi"/>
            <w:color w:val="000000" w:themeColor="text1"/>
            <w:sz w:val="24"/>
            <w:szCs w:val="24"/>
          </w:rPr>
          <w:t>www.magnoliapublicschools.org</w:t>
        </w:r>
      </w:hyperlink>
    </w:p>
    <w:p w14:paraId="447D3936" w14:textId="77777777" w:rsidR="0014490A" w:rsidRPr="00B473D2" w:rsidRDefault="0014490A" w:rsidP="00B810D5">
      <w:pPr>
        <w:jc w:val="center"/>
      </w:pPr>
    </w:p>
    <w:p w14:paraId="200CAD11" w14:textId="77777777" w:rsidR="00B810D5" w:rsidRPr="00B473D2" w:rsidRDefault="00B810D5" w:rsidP="00B810D5">
      <w:pPr>
        <w:jc w:val="center"/>
      </w:pPr>
      <w:r w:rsidRPr="00B473D2">
        <w:t>###</w:t>
      </w:r>
    </w:p>
    <w:p w14:paraId="2E774E45" w14:textId="202238DC" w:rsidR="001513A4" w:rsidRPr="003A1F7C" w:rsidRDefault="001513A4" w:rsidP="009D64D6"/>
    <w:sectPr w:rsidR="001513A4" w:rsidRPr="003A1F7C" w:rsidSect="00FA18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7547B" w14:textId="77777777" w:rsidR="00C60E14" w:rsidRDefault="00C60E14" w:rsidP="000B79B2">
      <w:r>
        <w:separator/>
      </w:r>
    </w:p>
  </w:endnote>
  <w:endnote w:type="continuationSeparator" w:id="0">
    <w:p w14:paraId="4CE72BD9" w14:textId="77777777" w:rsidR="00C60E14" w:rsidRDefault="00C60E14" w:rsidP="000B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0B2F1" w14:textId="77777777" w:rsidR="00C60E14" w:rsidRDefault="00C60E14" w:rsidP="000B79B2">
      <w:r>
        <w:separator/>
      </w:r>
    </w:p>
  </w:footnote>
  <w:footnote w:type="continuationSeparator" w:id="0">
    <w:p w14:paraId="12B20937" w14:textId="77777777" w:rsidR="00C60E14" w:rsidRDefault="00C60E14" w:rsidP="000B79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5F2E"/>
    <w:multiLevelType w:val="hybridMultilevel"/>
    <w:tmpl w:val="7842F78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0E7E3E"/>
    <w:multiLevelType w:val="hybridMultilevel"/>
    <w:tmpl w:val="2910CBAA"/>
    <w:lvl w:ilvl="0" w:tplc="3D7C313E">
      <w:start w:val="1"/>
      <w:numFmt w:val="decimal"/>
      <w:lvlText w:val="%1."/>
      <w:lvlJc w:val="left"/>
      <w:pPr>
        <w:ind w:left="1080" w:hanging="360"/>
      </w:pPr>
      <w:rPr>
        <w:b w:val="0"/>
      </w:rPr>
    </w:lvl>
    <w:lvl w:ilvl="1" w:tplc="2C620D8E">
      <w:start w:val="1"/>
      <w:numFmt w:val="lowerLetter"/>
      <w:lvlText w:val="%2."/>
      <w:lvlJc w:val="left"/>
      <w:pPr>
        <w:ind w:left="1800" w:hanging="360"/>
      </w:pPr>
      <w:rPr>
        <w:b w:val="0"/>
        <w:strike w:val="0"/>
      </w:rPr>
    </w:lvl>
    <w:lvl w:ilvl="2" w:tplc="F3849F9C">
      <w:start w:val="1"/>
      <w:numFmt w:val="lowerRoman"/>
      <w:lvlText w:val="%3."/>
      <w:lvlJc w:val="right"/>
      <w:pPr>
        <w:ind w:left="2520" w:hanging="180"/>
      </w:pPr>
      <w:rPr>
        <w:b w:val="0"/>
        <w:strike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5733780"/>
    <w:multiLevelType w:val="hybridMultilevel"/>
    <w:tmpl w:val="CA8E4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995397"/>
    <w:multiLevelType w:val="hybridMultilevel"/>
    <w:tmpl w:val="0CBA86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E11D84"/>
    <w:multiLevelType w:val="hybridMultilevel"/>
    <w:tmpl w:val="12C0D5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y Larson">
    <w15:presenceInfo w15:providerId="Windows Live" w15:userId="78396d439c20f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9B2"/>
    <w:rsid w:val="00026949"/>
    <w:rsid w:val="00042C00"/>
    <w:rsid w:val="00043AED"/>
    <w:rsid w:val="00046580"/>
    <w:rsid w:val="00046F58"/>
    <w:rsid w:val="00082AA7"/>
    <w:rsid w:val="00084087"/>
    <w:rsid w:val="00093839"/>
    <w:rsid w:val="0009676D"/>
    <w:rsid w:val="000A3CA0"/>
    <w:rsid w:val="000B79B2"/>
    <w:rsid w:val="000B7D11"/>
    <w:rsid w:val="000C4DA1"/>
    <w:rsid w:val="000E2A55"/>
    <w:rsid w:val="000E52CA"/>
    <w:rsid w:val="000F0657"/>
    <w:rsid w:val="000F4573"/>
    <w:rsid w:val="001021C2"/>
    <w:rsid w:val="00104763"/>
    <w:rsid w:val="00111F1A"/>
    <w:rsid w:val="00123E25"/>
    <w:rsid w:val="001269CE"/>
    <w:rsid w:val="0014490A"/>
    <w:rsid w:val="001513A4"/>
    <w:rsid w:val="00160DF4"/>
    <w:rsid w:val="001727B2"/>
    <w:rsid w:val="001852B4"/>
    <w:rsid w:val="001875B6"/>
    <w:rsid w:val="0018788F"/>
    <w:rsid w:val="001965EA"/>
    <w:rsid w:val="001C05EB"/>
    <w:rsid w:val="001C1839"/>
    <w:rsid w:val="001C7398"/>
    <w:rsid w:val="001F541F"/>
    <w:rsid w:val="0023341D"/>
    <w:rsid w:val="00241FE3"/>
    <w:rsid w:val="002454A1"/>
    <w:rsid w:val="002469FA"/>
    <w:rsid w:val="00247645"/>
    <w:rsid w:val="0025297C"/>
    <w:rsid w:val="00280898"/>
    <w:rsid w:val="002827FD"/>
    <w:rsid w:val="00285D01"/>
    <w:rsid w:val="002870D1"/>
    <w:rsid w:val="00291732"/>
    <w:rsid w:val="002A1351"/>
    <w:rsid w:val="002C542F"/>
    <w:rsid w:val="002D1011"/>
    <w:rsid w:val="002D176D"/>
    <w:rsid w:val="002E17EE"/>
    <w:rsid w:val="002E384F"/>
    <w:rsid w:val="002E5717"/>
    <w:rsid w:val="002F6553"/>
    <w:rsid w:val="003013E0"/>
    <w:rsid w:val="00305DA3"/>
    <w:rsid w:val="00305E84"/>
    <w:rsid w:val="00317FC6"/>
    <w:rsid w:val="00321D8A"/>
    <w:rsid w:val="003337E6"/>
    <w:rsid w:val="0034449A"/>
    <w:rsid w:val="00351E19"/>
    <w:rsid w:val="003550B0"/>
    <w:rsid w:val="00355751"/>
    <w:rsid w:val="003617E6"/>
    <w:rsid w:val="0037703D"/>
    <w:rsid w:val="00394975"/>
    <w:rsid w:val="0039685C"/>
    <w:rsid w:val="003A1F7C"/>
    <w:rsid w:val="003C44D8"/>
    <w:rsid w:val="003C5764"/>
    <w:rsid w:val="003D1340"/>
    <w:rsid w:val="003E3724"/>
    <w:rsid w:val="003F1B5B"/>
    <w:rsid w:val="003F1BEE"/>
    <w:rsid w:val="003F2B05"/>
    <w:rsid w:val="003F5FD3"/>
    <w:rsid w:val="004029E7"/>
    <w:rsid w:val="0042619F"/>
    <w:rsid w:val="00447BB3"/>
    <w:rsid w:val="00450255"/>
    <w:rsid w:val="004507EF"/>
    <w:rsid w:val="00460CAD"/>
    <w:rsid w:val="00470A67"/>
    <w:rsid w:val="00476F91"/>
    <w:rsid w:val="004775E8"/>
    <w:rsid w:val="004840A9"/>
    <w:rsid w:val="00494316"/>
    <w:rsid w:val="004968B4"/>
    <w:rsid w:val="004A690A"/>
    <w:rsid w:val="004D1F27"/>
    <w:rsid w:val="004E51CB"/>
    <w:rsid w:val="004E72E8"/>
    <w:rsid w:val="004F17C6"/>
    <w:rsid w:val="00504528"/>
    <w:rsid w:val="00523C6C"/>
    <w:rsid w:val="00524D4C"/>
    <w:rsid w:val="00534EDC"/>
    <w:rsid w:val="00555CEC"/>
    <w:rsid w:val="00575030"/>
    <w:rsid w:val="005A2B2A"/>
    <w:rsid w:val="005A5F5C"/>
    <w:rsid w:val="005B0F62"/>
    <w:rsid w:val="005C42AD"/>
    <w:rsid w:val="005D36C0"/>
    <w:rsid w:val="005E6624"/>
    <w:rsid w:val="005F47DE"/>
    <w:rsid w:val="005F4D71"/>
    <w:rsid w:val="00606BDC"/>
    <w:rsid w:val="00616B10"/>
    <w:rsid w:val="006430F4"/>
    <w:rsid w:val="00671159"/>
    <w:rsid w:val="006867FE"/>
    <w:rsid w:val="00696727"/>
    <w:rsid w:val="006B0B66"/>
    <w:rsid w:val="006C0137"/>
    <w:rsid w:val="006D6C9D"/>
    <w:rsid w:val="006E5B59"/>
    <w:rsid w:val="006F1DCD"/>
    <w:rsid w:val="00700DD6"/>
    <w:rsid w:val="007058B1"/>
    <w:rsid w:val="00711A0C"/>
    <w:rsid w:val="00720F33"/>
    <w:rsid w:val="0072455D"/>
    <w:rsid w:val="007253E7"/>
    <w:rsid w:val="007279A7"/>
    <w:rsid w:val="007310CE"/>
    <w:rsid w:val="00732305"/>
    <w:rsid w:val="0073393A"/>
    <w:rsid w:val="007552BC"/>
    <w:rsid w:val="00762B49"/>
    <w:rsid w:val="00762EFD"/>
    <w:rsid w:val="00763AA1"/>
    <w:rsid w:val="0077035E"/>
    <w:rsid w:val="00786EAF"/>
    <w:rsid w:val="007A2169"/>
    <w:rsid w:val="007C5746"/>
    <w:rsid w:val="007D06E5"/>
    <w:rsid w:val="007F25C7"/>
    <w:rsid w:val="00804408"/>
    <w:rsid w:val="008068D2"/>
    <w:rsid w:val="00811900"/>
    <w:rsid w:val="00840C03"/>
    <w:rsid w:val="00846935"/>
    <w:rsid w:val="00857B14"/>
    <w:rsid w:val="00862757"/>
    <w:rsid w:val="008A02A4"/>
    <w:rsid w:val="008B0CEF"/>
    <w:rsid w:val="008C4896"/>
    <w:rsid w:val="008D51CC"/>
    <w:rsid w:val="008D6257"/>
    <w:rsid w:val="008F75D3"/>
    <w:rsid w:val="009173F6"/>
    <w:rsid w:val="00922A9D"/>
    <w:rsid w:val="00926F48"/>
    <w:rsid w:val="009302C2"/>
    <w:rsid w:val="00936B2A"/>
    <w:rsid w:val="00940C06"/>
    <w:rsid w:val="00940F09"/>
    <w:rsid w:val="009460C5"/>
    <w:rsid w:val="00952C0B"/>
    <w:rsid w:val="009658D3"/>
    <w:rsid w:val="00965C0A"/>
    <w:rsid w:val="00973743"/>
    <w:rsid w:val="00993466"/>
    <w:rsid w:val="009A5E9E"/>
    <w:rsid w:val="009A7FDD"/>
    <w:rsid w:val="009B4440"/>
    <w:rsid w:val="009B7A4C"/>
    <w:rsid w:val="009D64D6"/>
    <w:rsid w:val="009D729D"/>
    <w:rsid w:val="009E3DC3"/>
    <w:rsid w:val="009E4626"/>
    <w:rsid w:val="009F2D36"/>
    <w:rsid w:val="00A11302"/>
    <w:rsid w:val="00A128BC"/>
    <w:rsid w:val="00A27D37"/>
    <w:rsid w:val="00A50DD2"/>
    <w:rsid w:val="00A51C94"/>
    <w:rsid w:val="00A73A4E"/>
    <w:rsid w:val="00A80070"/>
    <w:rsid w:val="00A878D5"/>
    <w:rsid w:val="00A9737C"/>
    <w:rsid w:val="00AA428A"/>
    <w:rsid w:val="00AA65ED"/>
    <w:rsid w:val="00AB09A1"/>
    <w:rsid w:val="00AB7E22"/>
    <w:rsid w:val="00AD0DCB"/>
    <w:rsid w:val="00AE4354"/>
    <w:rsid w:val="00AF14B6"/>
    <w:rsid w:val="00B13318"/>
    <w:rsid w:val="00B22A81"/>
    <w:rsid w:val="00B31FDA"/>
    <w:rsid w:val="00B37692"/>
    <w:rsid w:val="00B40EAF"/>
    <w:rsid w:val="00B473D2"/>
    <w:rsid w:val="00B5264C"/>
    <w:rsid w:val="00B53F8A"/>
    <w:rsid w:val="00B64FD6"/>
    <w:rsid w:val="00B7590C"/>
    <w:rsid w:val="00B810D5"/>
    <w:rsid w:val="00B9456E"/>
    <w:rsid w:val="00B9541E"/>
    <w:rsid w:val="00BB2651"/>
    <w:rsid w:val="00BB3F3E"/>
    <w:rsid w:val="00BB50D0"/>
    <w:rsid w:val="00BC4585"/>
    <w:rsid w:val="00BD1D64"/>
    <w:rsid w:val="00BE43C4"/>
    <w:rsid w:val="00C017E1"/>
    <w:rsid w:val="00C10287"/>
    <w:rsid w:val="00C2168F"/>
    <w:rsid w:val="00C37AEA"/>
    <w:rsid w:val="00C47C36"/>
    <w:rsid w:val="00C50753"/>
    <w:rsid w:val="00C60E14"/>
    <w:rsid w:val="00C70D56"/>
    <w:rsid w:val="00C82860"/>
    <w:rsid w:val="00C8569C"/>
    <w:rsid w:val="00CA0BA6"/>
    <w:rsid w:val="00CB045D"/>
    <w:rsid w:val="00CB1136"/>
    <w:rsid w:val="00CC446F"/>
    <w:rsid w:val="00CC4842"/>
    <w:rsid w:val="00CD7A02"/>
    <w:rsid w:val="00CF7EC6"/>
    <w:rsid w:val="00D07F6E"/>
    <w:rsid w:val="00D167EA"/>
    <w:rsid w:val="00D21A63"/>
    <w:rsid w:val="00D269F4"/>
    <w:rsid w:val="00D30C82"/>
    <w:rsid w:val="00D30F2F"/>
    <w:rsid w:val="00D3211B"/>
    <w:rsid w:val="00D43C83"/>
    <w:rsid w:val="00D440EE"/>
    <w:rsid w:val="00D61E7C"/>
    <w:rsid w:val="00D8021E"/>
    <w:rsid w:val="00D83187"/>
    <w:rsid w:val="00D85781"/>
    <w:rsid w:val="00D90A8A"/>
    <w:rsid w:val="00D97C74"/>
    <w:rsid w:val="00DA0F91"/>
    <w:rsid w:val="00DB226D"/>
    <w:rsid w:val="00DB2393"/>
    <w:rsid w:val="00DD1AE5"/>
    <w:rsid w:val="00DD3504"/>
    <w:rsid w:val="00DD5058"/>
    <w:rsid w:val="00DD783E"/>
    <w:rsid w:val="00DF34EB"/>
    <w:rsid w:val="00DF5BB3"/>
    <w:rsid w:val="00E04DD5"/>
    <w:rsid w:val="00E1278E"/>
    <w:rsid w:val="00E12AFB"/>
    <w:rsid w:val="00E65AB9"/>
    <w:rsid w:val="00E6717E"/>
    <w:rsid w:val="00E72CE6"/>
    <w:rsid w:val="00E80961"/>
    <w:rsid w:val="00E826A1"/>
    <w:rsid w:val="00E86F9A"/>
    <w:rsid w:val="00EA19E5"/>
    <w:rsid w:val="00EA271B"/>
    <w:rsid w:val="00EB113B"/>
    <w:rsid w:val="00EC0389"/>
    <w:rsid w:val="00EC4AF0"/>
    <w:rsid w:val="00ED09DA"/>
    <w:rsid w:val="00ED655A"/>
    <w:rsid w:val="00EF1C4A"/>
    <w:rsid w:val="00EF6BFB"/>
    <w:rsid w:val="00F033AA"/>
    <w:rsid w:val="00F4092A"/>
    <w:rsid w:val="00F7757F"/>
    <w:rsid w:val="00FA18F3"/>
    <w:rsid w:val="00FA46FE"/>
    <w:rsid w:val="00FB32A1"/>
    <w:rsid w:val="00FD7FCE"/>
    <w:rsid w:val="00FE0A77"/>
    <w:rsid w:val="00FF6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2C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9B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79B2"/>
    <w:pPr>
      <w:spacing w:before="100" w:beforeAutospacing="1" w:after="100" w:afterAutospacing="1"/>
    </w:pPr>
  </w:style>
  <w:style w:type="paragraph" w:styleId="Header">
    <w:name w:val="header"/>
    <w:basedOn w:val="Normal"/>
    <w:link w:val="HeaderChar"/>
    <w:uiPriority w:val="99"/>
    <w:unhideWhenUsed/>
    <w:rsid w:val="000B79B2"/>
    <w:pPr>
      <w:tabs>
        <w:tab w:val="center" w:pos="4680"/>
        <w:tab w:val="right" w:pos="9360"/>
      </w:tabs>
    </w:pPr>
  </w:style>
  <w:style w:type="character" w:customStyle="1" w:styleId="HeaderChar">
    <w:name w:val="Header Char"/>
    <w:basedOn w:val="DefaultParagraphFont"/>
    <w:link w:val="Header"/>
    <w:uiPriority w:val="99"/>
    <w:rsid w:val="000B79B2"/>
    <w:rPr>
      <w:rFonts w:ascii="Times New Roman" w:hAnsi="Times New Roman" w:cs="Times New Roman"/>
      <w:sz w:val="24"/>
      <w:szCs w:val="24"/>
    </w:rPr>
  </w:style>
  <w:style w:type="paragraph" w:styleId="Footer">
    <w:name w:val="footer"/>
    <w:basedOn w:val="Normal"/>
    <w:link w:val="FooterChar"/>
    <w:uiPriority w:val="99"/>
    <w:unhideWhenUsed/>
    <w:rsid w:val="000B79B2"/>
    <w:pPr>
      <w:tabs>
        <w:tab w:val="center" w:pos="4680"/>
        <w:tab w:val="right" w:pos="9360"/>
      </w:tabs>
    </w:pPr>
  </w:style>
  <w:style w:type="character" w:customStyle="1" w:styleId="FooterChar">
    <w:name w:val="Footer Char"/>
    <w:basedOn w:val="DefaultParagraphFont"/>
    <w:link w:val="Footer"/>
    <w:uiPriority w:val="99"/>
    <w:rsid w:val="000B79B2"/>
    <w:rPr>
      <w:rFonts w:ascii="Times New Roman" w:hAnsi="Times New Roman" w:cs="Times New Roman"/>
      <w:sz w:val="24"/>
      <w:szCs w:val="24"/>
    </w:rPr>
  </w:style>
  <w:style w:type="character" w:customStyle="1" w:styleId="tx">
    <w:name w:val="tx"/>
    <w:basedOn w:val="DefaultParagraphFont"/>
    <w:rsid w:val="00940C06"/>
  </w:style>
  <w:style w:type="paragraph" w:styleId="ListParagraph">
    <w:name w:val="List Paragraph"/>
    <w:basedOn w:val="Normal"/>
    <w:uiPriority w:val="34"/>
    <w:qFormat/>
    <w:rsid w:val="00B64FD6"/>
    <w:pPr>
      <w:ind w:left="720"/>
      <w:contextualSpacing/>
    </w:pPr>
    <w:rPr>
      <w:rFonts w:asciiTheme="minorHAnsi" w:eastAsiaTheme="minorEastAsia" w:hAnsiTheme="minorHAnsi"/>
    </w:rPr>
  </w:style>
  <w:style w:type="character" w:styleId="CommentReference">
    <w:name w:val="annotation reference"/>
    <w:basedOn w:val="DefaultParagraphFont"/>
    <w:uiPriority w:val="99"/>
    <w:semiHidden/>
    <w:unhideWhenUsed/>
    <w:rsid w:val="00B64FD6"/>
    <w:rPr>
      <w:sz w:val="16"/>
      <w:szCs w:val="16"/>
    </w:rPr>
  </w:style>
  <w:style w:type="paragraph" w:styleId="CommentText">
    <w:name w:val="annotation text"/>
    <w:basedOn w:val="Normal"/>
    <w:link w:val="CommentTextChar"/>
    <w:uiPriority w:val="99"/>
    <w:unhideWhenUsed/>
    <w:rsid w:val="00B64FD6"/>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rsid w:val="00B64FD6"/>
    <w:rPr>
      <w:rFonts w:eastAsiaTheme="minorEastAsia" w:cs="Times New Roman"/>
      <w:sz w:val="20"/>
      <w:szCs w:val="20"/>
    </w:rPr>
  </w:style>
  <w:style w:type="paragraph" w:styleId="BalloonText">
    <w:name w:val="Balloon Text"/>
    <w:basedOn w:val="Normal"/>
    <w:link w:val="BalloonTextChar"/>
    <w:uiPriority w:val="99"/>
    <w:semiHidden/>
    <w:unhideWhenUsed/>
    <w:rsid w:val="00B64F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FD6"/>
    <w:rPr>
      <w:rFonts w:ascii="Segoe UI" w:hAnsi="Segoe UI" w:cs="Segoe UI"/>
      <w:sz w:val="18"/>
      <w:szCs w:val="18"/>
    </w:rPr>
  </w:style>
  <w:style w:type="paragraph" w:styleId="NoSpacing">
    <w:name w:val="No Spacing"/>
    <w:uiPriority w:val="1"/>
    <w:qFormat/>
    <w:rsid w:val="009302C2"/>
    <w:pPr>
      <w:spacing w:after="0" w:line="240" w:lineRule="auto"/>
    </w:pPr>
  </w:style>
  <w:style w:type="character" w:styleId="SubtleEmphasis">
    <w:name w:val="Subtle Emphasis"/>
    <w:basedOn w:val="DefaultParagraphFont"/>
    <w:uiPriority w:val="19"/>
    <w:qFormat/>
    <w:rsid w:val="009302C2"/>
    <w:rPr>
      <w:i/>
      <w:iCs/>
      <w:color w:val="808080" w:themeColor="text1" w:themeTint="7F"/>
    </w:rPr>
  </w:style>
  <w:style w:type="paragraph" w:styleId="CommentSubject">
    <w:name w:val="annotation subject"/>
    <w:basedOn w:val="CommentText"/>
    <w:next w:val="CommentText"/>
    <w:link w:val="CommentSubjectChar"/>
    <w:uiPriority w:val="99"/>
    <w:semiHidden/>
    <w:unhideWhenUsed/>
    <w:rsid w:val="009302C2"/>
    <w:rPr>
      <w:rFonts w:ascii="Times New Roman" w:eastAsiaTheme="minorHAnsi" w:hAnsi="Times New Roman"/>
      <w:b/>
      <w:bCs/>
    </w:rPr>
  </w:style>
  <w:style w:type="character" w:customStyle="1" w:styleId="CommentSubjectChar">
    <w:name w:val="Comment Subject Char"/>
    <w:basedOn w:val="CommentTextChar"/>
    <w:link w:val="CommentSubject"/>
    <w:uiPriority w:val="99"/>
    <w:semiHidden/>
    <w:rsid w:val="009302C2"/>
    <w:rPr>
      <w:rFonts w:ascii="Times New Roman" w:eastAsiaTheme="minorEastAsia" w:hAnsi="Times New Roman" w:cs="Times New Roman"/>
      <w:b/>
      <w:bCs/>
      <w:sz w:val="20"/>
      <w:szCs w:val="20"/>
    </w:rPr>
  </w:style>
  <w:style w:type="character" w:styleId="Hyperlink">
    <w:name w:val="Hyperlink"/>
    <w:basedOn w:val="DefaultParagraphFont"/>
    <w:uiPriority w:val="99"/>
    <w:unhideWhenUsed/>
    <w:rsid w:val="00321D8A"/>
    <w:rPr>
      <w:color w:val="0563C1" w:themeColor="hyperlink"/>
      <w:u w:val="single"/>
    </w:rPr>
  </w:style>
  <w:style w:type="character" w:styleId="FollowedHyperlink">
    <w:name w:val="FollowedHyperlink"/>
    <w:basedOn w:val="DefaultParagraphFont"/>
    <w:uiPriority w:val="99"/>
    <w:semiHidden/>
    <w:unhideWhenUsed/>
    <w:rsid w:val="008D6257"/>
    <w:rPr>
      <w:color w:val="954F72" w:themeColor="followedHyperlink"/>
      <w:u w:val="single"/>
    </w:rPr>
  </w:style>
  <w:style w:type="character" w:styleId="Strong">
    <w:name w:val="Strong"/>
    <w:basedOn w:val="DefaultParagraphFont"/>
    <w:uiPriority w:val="22"/>
    <w:qFormat/>
    <w:rsid w:val="00ED655A"/>
    <w:rPr>
      <w:b/>
      <w:bCs/>
    </w:rPr>
  </w:style>
  <w:style w:type="paragraph" w:styleId="Revision">
    <w:name w:val="Revision"/>
    <w:hidden/>
    <w:uiPriority w:val="99"/>
    <w:semiHidden/>
    <w:rsid w:val="00C8569C"/>
    <w:pPr>
      <w:spacing w:after="0"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1727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9B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79B2"/>
    <w:pPr>
      <w:spacing w:before="100" w:beforeAutospacing="1" w:after="100" w:afterAutospacing="1"/>
    </w:pPr>
  </w:style>
  <w:style w:type="paragraph" w:styleId="Header">
    <w:name w:val="header"/>
    <w:basedOn w:val="Normal"/>
    <w:link w:val="HeaderChar"/>
    <w:uiPriority w:val="99"/>
    <w:unhideWhenUsed/>
    <w:rsid w:val="000B79B2"/>
    <w:pPr>
      <w:tabs>
        <w:tab w:val="center" w:pos="4680"/>
        <w:tab w:val="right" w:pos="9360"/>
      </w:tabs>
    </w:pPr>
  </w:style>
  <w:style w:type="character" w:customStyle="1" w:styleId="HeaderChar">
    <w:name w:val="Header Char"/>
    <w:basedOn w:val="DefaultParagraphFont"/>
    <w:link w:val="Header"/>
    <w:uiPriority w:val="99"/>
    <w:rsid w:val="000B79B2"/>
    <w:rPr>
      <w:rFonts w:ascii="Times New Roman" w:hAnsi="Times New Roman" w:cs="Times New Roman"/>
      <w:sz w:val="24"/>
      <w:szCs w:val="24"/>
    </w:rPr>
  </w:style>
  <w:style w:type="paragraph" w:styleId="Footer">
    <w:name w:val="footer"/>
    <w:basedOn w:val="Normal"/>
    <w:link w:val="FooterChar"/>
    <w:uiPriority w:val="99"/>
    <w:unhideWhenUsed/>
    <w:rsid w:val="000B79B2"/>
    <w:pPr>
      <w:tabs>
        <w:tab w:val="center" w:pos="4680"/>
        <w:tab w:val="right" w:pos="9360"/>
      </w:tabs>
    </w:pPr>
  </w:style>
  <w:style w:type="character" w:customStyle="1" w:styleId="FooterChar">
    <w:name w:val="Footer Char"/>
    <w:basedOn w:val="DefaultParagraphFont"/>
    <w:link w:val="Footer"/>
    <w:uiPriority w:val="99"/>
    <w:rsid w:val="000B79B2"/>
    <w:rPr>
      <w:rFonts w:ascii="Times New Roman" w:hAnsi="Times New Roman" w:cs="Times New Roman"/>
      <w:sz w:val="24"/>
      <w:szCs w:val="24"/>
    </w:rPr>
  </w:style>
  <w:style w:type="character" w:customStyle="1" w:styleId="tx">
    <w:name w:val="tx"/>
    <w:basedOn w:val="DefaultParagraphFont"/>
    <w:rsid w:val="00940C06"/>
  </w:style>
  <w:style w:type="paragraph" w:styleId="ListParagraph">
    <w:name w:val="List Paragraph"/>
    <w:basedOn w:val="Normal"/>
    <w:uiPriority w:val="34"/>
    <w:qFormat/>
    <w:rsid w:val="00B64FD6"/>
    <w:pPr>
      <w:ind w:left="720"/>
      <w:contextualSpacing/>
    </w:pPr>
    <w:rPr>
      <w:rFonts w:asciiTheme="minorHAnsi" w:eastAsiaTheme="minorEastAsia" w:hAnsiTheme="minorHAnsi"/>
    </w:rPr>
  </w:style>
  <w:style w:type="character" w:styleId="CommentReference">
    <w:name w:val="annotation reference"/>
    <w:basedOn w:val="DefaultParagraphFont"/>
    <w:uiPriority w:val="99"/>
    <w:semiHidden/>
    <w:unhideWhenUsed/>
    <w:rsid w:val="00B64FD6"/>
    <w:rPr>
      <w:sz w:val="16"/>
      <w:szCs w:val="16"/>
    </w:rPr>
  </w:style>
  <w:style w:type="paragraph" w:styleId="CommentText">
    <w:name w:val="annotation text"/>
    <w:basedOn w:val="Normal"/>
    <w:link w:val="CommentTextChar"/>
    <w:uiPriority w:val="99"/>
    <w:unhideWhenUsed/>
    <w:rsid w:val="00B64FD6"/>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rsid w:val="00B64FD6"/>
    <w:rPr>
      <w:rFonts w:eastAsiaTheme="minorEastAsia" w:cs="Times New Roman"/>
      <w:sz w:val="20"/>
      <w:szCs w:val="20"/>
    </w:rPr>
  </w:style>
  <w:style w:type="paragraph" w:styleId="BalloonText">
    <w:name w:val="Balloon Text"/>
    <w:basedOn w:val="Normal"/>
    <w:link w:val="BalloonTextChar"/>
    <w:uiPriority w:val="99"/>
    <w:semiHidden/>
    <w:unhideWhenUsed/>
    <w:rsid w:val="00B64F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FD6"/>
    <w:rPr>
      <w:rFonts w:ascii="Segoe UI" w:hAnsi="Segoe UI" w:cs="Segoe UI"/>
      <w:sz w:val="18"/>
      <w:szCs w:val="18"/>
    </w:rPr>
  </w:style>
  <w:style w:type="paragraph" w:styleId="NoSpacing">
    <w:name w:val="No Spacing"/>
    <w:uiPriority w:val="1"/>
    <w:qFormat/>
    <w:rsid w:val="009302C2"/>
    <w:pPr>
      <w:spacing w:after="0" w:line="240" w:lineRule="auto"/>
    </w:pPr>
  </w:style>
  <w:style w:type="character" w:styleId="SubtleEmphasis">
    <w:name w:val="Subtle Emphasis"/>
    <w:basedOn w:val="DefaultParagraphFont"/>
    <w:uiPriority w:val="19"/>
    <w:qFormat/>
    <w:rsid w:val="009302C2"/>
    <w:rPr>
      <w:i/>
      <w:iCs/>
      <w:color w:val="808080" w:themeColor="text1" w:themeTint="7F"/>
    </w:rPr>
  </w:style>
  <w:style w:type="paragraph" w:styleId="CommentSubject">
    <w:name w:val="annotation subject"/>
    <w:basedOn w:val="CommentText"/>
    <w:next w:val="CommentText"/>
    <w:link w:val="CommentSubjectChar"/>
    <w:uiPriority w:val="99"/>
    <w:semiHidden/>
    <w:unhideWhenUsed/>
    <w:rsid w:val="009302C2"/>
    <w:rPr>
      <w:rFonts w:ascii="Times New Roman" w:eastAsiaTheme="minorHAnsi" w:hAnsi="Times New Roman"/>
      <w:b/>
      <w:bCs/>
    </w:rPr>
  </w:style>
  <w:style w:type="character" w:customStyle="1" w:styleId="CommentSubjectChar">
    <w:name w:val="Comment Subject Char"/>
    <w:basedOn w:val="CommentTextChar"/>
    <w:link w:val="CommentSubject"/>
    <w:uiPriority w:val="99"/>
    <w:semiHidden/>
    <w:rsid w:val="009302C2"/>
    <w:rPr>
      <w:rFonts w:ascii="Times New Roman" w:eastAsiaTheme="minorEastAsia" w:hAnsi="Times New Roman" w:cs="Times New Roman"/>
      <w:b/>
      <w:bCs/>
      <w:sz w:val="20"/>
      <w:szCs w:val="20"/>
    </w:rPr>
  </w:style>
  <w:style w:type="character" w:styleId="Hyperlink">
    <w:name w:val="Hyperlink"/>
    <w:basedOn w:val="DefaultParagraphFont"/>
    <w:uiPriority w:val="99"/>
    <w:unhideWhenUsed/>
    <w:rsid w:val="00321D8A"/>
    <w:rPr>
      <w:color w:val="0563C1" w:themeColor="hyperlink"/>
      <w:u w:val="single"/>
    </w:rPr>
  </w:style>
  <w:style w:type="character" w:styleId="FollowedHyperlink">
    <w:name w:val="FollowedHyperlink"/>
    <w:basedOn w:val="DefaultParagraphFont"/>
    <w:uiPriority w:val="99"/>
    <w:semiHidden/>
    <w:unhideWhenUsed/>
    <w:rsid w:val="008D6257"/>
    <w:rPr>
      <w:color w:val="954F72" w:themeColor="followedHyperlink"/>
      <w:u w:val="single"/>
    </w:rPr>
  </w:style>
  <w:style w:type="character" w:styleId="Strong">
    <w:name w:val="Strong"/>
    <w:basedOn w:val="DefaultParagraphFont"/>
    <w:uiPriority w:val="22"/>
    <w:qFormat/>
    <w:rsid w:val="00ED655A"/>
    <w:rPr>
      <w:b/>
      <w:bCs/>
    </w:rPr>
  </w:style>
  <w:style w:type="paragraph" w:styleId="Revision">
    <w:name w:val="Revision"/>
    <w:hidden/>
    <w:uiPriority w:val="99"/>
    <w:semiHidden/>
    <w:rsid w:val="00C8569C"/>
    <w:pPr>
      <w:spacing w:after="0"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172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0650">
      <w:bodyDiv w:val="1"/>
      <w:marLeft w:val="0"/>
      <w:marRight w:val="0"/>
      <w:marTop w:val="0"/>
      <w:marBottom w:val="0"/>
      <w:divBdr>
        <w:top w:val="none" w:sz="0" w:space="0" w:color="auto"/>
        <w:left w:val="none" w:sz="0" w:space="0" w:color="auto"/>
        <w:bottom w:val="none" w:sz="0" w:space="0" w:color="auto"/>
        <w:right w:val="none" w:sz="0" w:space="0" w:color="auto"/>
      </w:divBdr>
    </w:div>
    <w:div w:id="74669948">
      <w:bodyDiv w:val="1"/>
      <w:marLeft w:val="0"/>
      <w:marRight w:val="0"/>
      <w:marTop w:val="0"/>
      <w:marBottom w:val="0"/>
      <w:divBdr>
        <w:top w:val="none" w:sz="0" w:space="0" w:color="auto"/>
        <w:left w:val="none" w:sz="0" w:space="0" w:color="auto"/>
        <w:bottom w:val="none" w:sz="0" w:space="0" w:color="auto"/>
        <w:right w:val="none" w:sz="0" w:space="0" w:color="auto"/>
      </w:divBdr>
    </w:div>
    <w:div w:id="229466223">
      <w:bodyDiv w:val="1"/>
      <w:marLeft w:val="0"/>
      <w:marRight w:val="0"/>
      <w:marTop w:val="0"/>
      <w:marBottom w:val="0"/>
      <w:divBdr>
        <w:top w:val="none" w:sz="0" w:space="0" w:color="auto"/>
        <w:left w:val="none" w:sz="0" w:space="0" w:color="auto"/>
        <w:bottom w:val="none" w:sz="0" w:space="0" w:color="auto"/>
        <w:right w:val="none" w:sz="0" w:space="0" w:color="auto"/>
      </w:divBdr>
    </w:div>
    <w:div w:id="514656458">
      <w:bodyDiv w:val="1"/>
      <w:marLeft w:val="0"/>
      <w:marRight w:val="0"/>
      <w:marTop w:val="0"/>
      <w:marBottom w:val="0"/>
      <w:divBdr>
        <w:top w:val="none" w:sz="0" w:space="0" w:color="auto"/>
        <w:left w:val="none" w:sz="0" w:space="0" w:color="auto"/>
        <w:bottom w:val="none" w:sz="0" w:space="0" w:color="auto"/>
        <w:right w:val="none" w:sz="0" w:space="0" w:color="auto"/>
      </w:divBdr>
    </w:div>
    <w:div w:id="528106880">
      <w:bodyDiv w:val="1"/>
      <w:marLeft w:val="0"/>
      <w:marRight w:val="0"/>
      <w:marTop w:val="0"/>
      <w:marBottom w:val="0"/>
      <w:divBdr>
        <w:top w:val="none" w:sz="0" w:space="0" w:color="auto"/>
        <w:left w:val="none" w:sz="0" w:space="0" w:color="auto"/>
        <w:bottom w:val="none" w:sz="0" w:space="0" w:color="auto"/>
        <w:right w:val="none" w:sz="0" w:space="0" w:color="auto"/>
      </w:divBdr>
    </w:div>
    <w:div w:id="651836615">
      <w:bodyDiv w:val="1"/>
      <w:marLeft w:val="0"/>
      <w:marRight w:val="0"/>
      <w:marTop w:val="0"/>
      <w:marBottom w:val="0"/>
      <w:divBdr>
        <w:top w:val="none" w:sz="0" w:space="0" w:color="auto"/>
        <w:left w:val="none" w:sz="0" w:space="0" w:color="auto"/>
        <w:bottom w:val="none" w:sz="0" w:space="0" w:color="auto"/>
        <w:right w:val="none" w:sz="0" w:space="0" w:color="auto"/>
      </w:divBdr>
    </w:div>
    <w:div w:id="1034815140">
      <w:bodyDiv w:val="1"/>
      <w:marLeft w:val="0"/>
      <w:marRight w:val="0"/>
      <w:marTop w:val="0"/>
      <w:marBottom w:val="0"/>
      <w:divBdr>
        <w:top w:val="none" w:sz="0" w:space="0" w:color="auto"/>
        <w:left w:val="none" w:sz="0" w:space="0" w:color="auto"/>
        <w:bottom w:val="none" w:sz="0" w:space="0" w:color="auto"/>
        <w:right w:val="none" w:sz="0" w:space="0" w:color="auto"/>
      </w:divBdr>
    </w:div>
    <w:div w:id="1119950858">
      <w:bodyDiv w:val="1"/>
      <w:marLeft w:val="0"/>
      <w:marRight w:val="0"/>
      <w:marTop w:val="0"/>
      <w:marBottom w:val="0"/>
      <w:divBdr>
        <w:top w:val="none" w:sz="0" w:space="0" w:color="auto"/>
        <w:left w:val="none" w:sz="0" w:space="0" w:color="auto"/>
        <w:bottom w:val="none" w:sz="0" w:space="0" w:color="auto"/>
        <w:right w:val="none" w:sz="0" w:space="0" w:color="auto"/>
      </w:divBdr>
    </w:div>
    <w:div w:id="2051567875">
      <w:bodyDiv w:val="1"/>
      <w:marLeft w:val="0"/>
      <w:marRight w:val="0"/>
      <w:marTop w:val="0"/>
      <w:marBottom w:val="0"/>
      <w:divBdr>
        <w:top w:val="none" w:sz="0" w:space="0" w:color="auto"/>
        <w:left w:val="none" w:sz="0" w:space="0" w:color="auto"/>
        <w:bottom w:val="none" w:sz="0" w:space="0" w:color="auto"/>
        <w:right w:val="none" w:sz="0" w:space="0" w:color="auto"/>
      </w:divBdr>
    </w:div>
    <w:div w:id="2090998106">
      <w:bodyDiv w:val="1"/>
      <w:marLeft w:val="0"/>
      <w:marRight w:val="0"/>
      <w:marTop w:val="0"/>
      <w:marBottom w:val="0"/>
      <w:divBdr>
        <w:top w:val="none" w:sz="0" w:space="0" w:color="auto"/>
        <w:left w:val="none" w:sz="0" w:space="0" w:color="auto"/>
        <w:bottom w:val="none" w:sz="0" w:space="0" w:color="auto"/>
        <w:right w:val="none" w:sz="0" w:space="0" w:color="auto"/>
      </w:divBdr>
    </w:div>
    <w:div w:id="209605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gnoliapublicschools.org" TargetMode="External"/><Relationship Id="rId5" Type="http://schemas.openxmlformats.org/officeDocument/2006/relationships/settings" Target="settings.xml"/><Relationship Id="rId10" Type="http://schemas.openxmlformats.org/officeDocument/2006/relationships/hyperlink" Target="http://www.citizensoftheworld.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C593B-B167-4796-997F-AC6A82C82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Naush Boghossian</cp:lastModifiedBy>
  <cp:revision>3</cp:revision>
  <dcterms:created xsi:type="dcterms:W3CDTF">2016-10-28T16:36:00Z</dcterms:created>
  <dcterms:modified xsi:type="dcterms:W3CDTF">2016-10-28T16:36:00Z</dcterms:modified>
</cp:coreProperties>
</file>